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A" w:rsidRPr="00234432" w:rsidRDefault="00FA3C22" w:rsidP="00234432">
      <w:pPr>
        <w:pStyle w:val="Standard"/>
        <w:spacing w:line="500" w:lineRule="exact"/>
        <w:ind w:leftChars="-163" w:left="-391" w:right="-326"/>
        <w:jc w:val="center"/>
        <w:rPr>
          <w:rFonts w:ascii="標楷體" w:eastAsia="標楷體" w:hAnsi="標楷體"/>
          <w:b/>
          <w:sz w:val="32"/>
          <w:szCs w:val="32"/>
        </w:rPr>
      </w:pPr>
      <w:bookmarkStart w:id="0" w:name="_GoBack"/>
      <w:bookmarkEnd w:id="0"/>
      <w:r w:rsidRPr="00234432">
        <w:rPr>
          <w:rFonts w:ascii="標楷體" w:eastAsia="標楷體" w:hAnsi="標楷體"/>
          <w:b/>
          <w:sz w:val="32"/>
          <w:szCs w:val="32"/>
        </w:rPr>
        <w:t>行政院運用勞動派遣應行注意事項</w:t>
      </w:r>
    </w:p>
    <w:tbl>
      <w:tblPr>
        <w:tblW w:w="3544" w:type="dxa"/>
        <w:jc w:val="right"/>
        <w:tblCellMar>
          <w:left w:w="10" w:type="dxa"/>
          <w:right w:w="10" w:type="dxa"/>
        </w:tblCellMar>
        <w:tblLook w:val="0000" w:firstRow="0" w:lastRow="0" w:firstColumn="0" w:lastColumn="0" w:noHBand="0" w:noVBand="0"/>
      </w:tblPr>
      <w:tblGrid>
        <w:gridCol w:w="3544"/>
      </w:tblGrid>
      <w:tr w:rsidR="00E32AE4" w:rsidRPr="00E32AE4" w:rsidTr="003F7E13">
        <w:trPr>
          <w:jc w:val="right"/>
        </w:trPr>
        <w:tc>
          <w:tcPr>
            <w:tcW w:w="3544" w:type="dxa"/>
            <w:shd w:val="clear" w:color="auto" w:fill="auto"/>
            <w:tcMar>
              <w:top w:w="0" w:type="dxa"/>
              <w:left w:w="108" w:type="dxa"/>
              <w:bottom w:w="0" w:type="dxa"/>
              <w:right w:w="108" w:type="dxa"/>
            </w:tcMar>
          </w:tcPr>
          <w:p w:rsidR="00E32AE4" w:rsidRPr="00E32AE4" w:rsidRDefault="00E32AE4" w:rsidP="00E32AE4">
            <w:pPr>
              <w:autoSpaceDN w:val="0"/>
              <w:spacing w:line="280" w:lineRule="exact"/>
              <w:jc w:val="distribute"/>
              <w:rPr>
                <w:kern w:val="3"/>
                <w:szCs w:val="20"/>
              </w:rPr>
            </w:pPr>
            <w:r w:rsidRPr="00E32AE4">
              <w:rPr>
                <w:rFonts w:ascii="標楷體" w:eastAsia="標楷體" w:hAnsi="標楷體"/>
                <w:kern w:val="3"/>
                <w:sz w:val="18"/>
                <w:szCs w:val="18"/>
              </w:rPr>
              <w:t>中華民國10</w:t>
            </w:r>
            <w:r>
              <w:rPr>
                <w:rFonts w:ascii="標楷體" w:eastAsia="標楷體" w:hAnsi="標楷體" w:hint="eastAsia"/>
                <w:kern w:val="3"/>
                <w:sz w:val="18"/>
                <w:szCs w:val="18"/>
              </w:rPr>
              <w:t>3</w:t>
            </w:r>
            <w:r w:rsidRPr="00E32AE4">
              <w:rPr>
                <w:rFonts w:ascii="標楷體" w:eastAsia="標楷體" w:hAnsi="標楷體"/>
                <w:kern w:val="3"/>
                <w:sz w:val="18"/>
                <w:szCs w:val="18"/>
              </w:rPr>
              <w:t>年</w:t>
            </w:r>
            <w:r>
              <w:rPr>
                <w:rFonts w:ascii="標楷體" w:eastAsia="標楷體" w:hAnsi="標楷體" w:hint="eastAsia"/>
                <w:kern w:val="3"/>
                <w:sz w:val="18"/>
                <w:szCs w:val="18"/>
              </w:rPr>
              <w:t>6</w:t>
            </w:r>
            <w:r w:rsidRPr="00E32AE4">
              <w:rPr>
                <w:rFonts w:ascii="標楷體" w:eastAsia="標楷體" w:hAnsi="標楷體"/>
                <w:kern w:val="3"/>
                <w:sz w:val="18"/>
                <w:szCs w:val="18"/>
              </w:rPr>
              <w:t>月</w:t>
            </w:r>
            <w:r>
              <w:rPr>
                <w:rFonts w:ascii="標楷體" w:eastAsia="標楷體" w:hAnsi="標楷體" w:hint="eastAsia"/>
                <w:kern w:val="3"/>
                <w:sz w:val="18"/>
                <w:szCs w:val="18"/>
              </w:rPr>
              <w:t>4</w:t>
            </w:r>
            <w:r w:rsidRPr="00E32AE4">
              <w:rPr>
                <w:rFonts w:ascii="標楷體" w:eastAsia="標楷體" w:hAnsi="標楷體"/>
                <w:kern w:val="3"/>
                <w:sz w:val="18"/>
                <w:szCs w:val="18"/>
              </w:rPr>
              <w:t>日</w:t>
            </w:r>
          </w:p>
        </w:tc>
      </w:tr>
      <w:tr w:rsidR="00E32AE4" w:rsidRPr="00E32AE4" w:rsidTr="003F7E13">
        <w:trPr>
          <w:jc w:val="right"/>
        </w:trPr>
        <w:tc>
          <w:tcPr>
            <w:tcW w:w="3544" w:type="dxa"/>
            <w:shd w:val="clear" w:color="auto" w:fill="auto"/>
            <w:tcMar>
              <w:top w:w="0" w:type="dxa"/>
              <w:left w:w="108" w:type="dxa"/>
              <w:bottom w:w="0" w:type="dxa"/>
              <w:right w:w="108" w:type="dxa"/>
            </w:tcMar>
          </w:tcPr>
          <w:p w:rsidR="00E32AE4" w:rsidRPr="00E32AE4" w:rsidRDefault="00E32AE4" w:rsidP="00E32AE4">
            <w:pPr>
              <w:autoSpaceDN w:val="0"/>
              <w:spacing w:line="280" w:lineRule="exact"/>
              <w:jc w:val="distribute"/>
              <w:rPr>
                <w:spacing w:val="-20"/>
                <w:kern w:val="3"/>
                <w:szCs w:val="20"/>
              </w:rPr>
            </w:pPr>
            <w:r w:rsidRPr="00E32AE4">
              <w:rPr>
                <w:rFonts w:eastAsia="標楷體" w:hint="eastAsia"/>
                <w:spacing w:val="-20"/>
                <w:kern w:val="0"/>
                <w:sz w:val="18"/>
                <w:szCs w:val="18"/>
              </w:rPr>
              <w:t>行政院院授人組字第</w:t>
            </w:r>
            <w:r w:rsidRPr="00E32AE4">
              <w:rPr>
                <w:rFonts w:eastAsia="標楷體" w:hint="eastAsia"/>
                <w:spacing w:val="-20"/>
                <w:kern w:val="0"/>
                <w:sz w:val="18"/>
                <w:szCs w:val="18"/>
              </w:rPr>
              <w:t>10300355791</w:t>
            </w:r>
            <w:r w:rsidRPr="00E32AE4">
              <w:rPr>
                <w:rFonts w:eastAsia="標楷體" w:hint="eastAsia"/>
                <w:spacing w:val="-20"/>
                <w:kern w:val="0"/>
                <w:sz w:val="18"/>
                <w:szCs w:val="18"/>
              </w:rPr>
              <w:t>號</w:t>
            </w:r>
            <w:r w:rsidRPr="00E32AE4">
              <w:rPr>
                <w:rFonts w:eastAsia="標楷體"/>
                <w:spacing w:val="-20"/>
                <w:kern w:val="0"/>
                <w:sz w:val="18"/>
                <w:szCs w:val="18"/>
              </w:rPr>
              <w:t>函修正</w:t>
            </w:r>
          </w:p>
        </w:tc>
      </w:tr>
    </w:tbl>
    <w:p w:rsidR="00FA3C22" w:rsidRPr="00816F51" w:rsidRDefault="00FA3C22" w:rsidP="00C93D31">
      <w:pPr>
        <w:pStyle w:val="Standard"/>
        <w:overflowPunct w:val="0"/>
        <w:snapToGrid w:val="0"/>
        <w:spacing w:line="360" w:lineRule="exact"/>
        <w:ind w:left="378" w:hanging="378"/>
        <w:jc w:val="both"/>
        <w:rPr>
          <w:rFonts w:eastAsia="標楷體"/>
          <w:sz w:val="22"/>
          <w:szCs w:val="22"/>
        </w:rPr>
      </w:pPr>
      <w:r w:rsidRPr="00816F51">
        <w:rPr>
          <w:rFonts w:eastAsia="標楷體"/>
          <w:sz w:val="22"/>
          <w:szCs w:val="22"/>
        </w:rPr>
        <w:t>一、行政院（以下簡稱本院）為規範本院及所屬各機關（構）、公立學校及國營事業（以下簡稱各機關）在勞動派遣相關規定完成立法前之過渡時期，依政府採購法規定辦理勞務採購時，合理運用勞動派遣，並保障派遣勞工之權益，特訂定本注意事項。</w:t>
      </w:r>
    </w:p>
    <w:p w:rsidR="00FA3C22" w:rsidRPr="00816F51" w:rsidRDefault="00FA3C22" w:rsidP="00C93D31">
      <w:pPr>
        <w:pStyle w:val="Standard"/>
        <w:overflowPunct w:val="0"/>
        <w:snapToGrid w:val="0"/>
        <w:spacing w:line="360" w:lineRule="exact"/>
        <w:ind w:left="378" w:hanging="378"/>
        <w:jc w:val="both"/>
        <w:rPr>
          <w:rFonts w:eastAsia="標楷體"/>
          <w:sz w:val="22"/>
          <w:szCs w:val="22"/>
        </w:rPr>
      </w:pPr>
      <w:r w:rsidRPr="00816F51">
        <w:rPr>
          <w:rFonts w:eastAsia="標楷體"/>
          <w:sz w:val="22"/>
          <w:szCs w:val="22"/>
        </w:rPr>
        <w:t>二、本注意事項用詞定義如下：</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（一）勞動派遣：指派遣事業單位指派所僱用之勞工至機關提供勞務，接受各該機關指揮監督管理之行為。</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（二）派遣事業單位：指從事勞動派遣業務之事業單位。</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（三）派遣勞工：指受派遣事業單位僱用，並向各機關提供勞務者。</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（四）要派契約：指派遣事業單位與各機關就勞動派遣事項所訂立之契約。</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（五）主管機關：指本院、各二級機關、臺灣省政府、福建省政府及臺灣省</w:t>
      </w:r>
      <w:proofErr w:type="gramStart"/>
      <w:r w:rsidRPr="00816F51">
        <w:rPr>
          <w:rFonts w:eastAsia="標楷體"/>
          <w:sz w:val="22"/>
          <w:szCs w:val="22"/>
        </w:rPr>
        <w:t>諮</w:t>
      </w:r>
      <w:proofErr w:type="gramEnd"/>
      <w:r w:rsidRPr="00816F51">
        <w:rPr>
          <w:rFonts w:eastAsia="標楷體"/>
          <w:sz w:val="22"/>
          <w:szCs w:val="22"/>
        </w:rPr>
        <w:t>議會。</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（六）經費核撥機關：指就主管業務編列專款補助特定用途或委託研究計畫經費之機關。</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三、各機關除依法律規定不得運用勞動派遣者外，得就下列業務檢討運用派遣勞工：</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（一）有關事務性、重複性及機械性等行政服務工作。例如：公文傳遞、環境清潔、事務機器設備</w:t>
      </w:r>
      <w:r w:rsidR="00816F51">
        <w:rPr>
          <w:rFonts w:eastAsia="標楷體" w:hint="eastAsia"/>
          <w:sz w:val="22"/>
          <w:szCs w:val="22"/>
        </w:rPr>
        <w:t>維</w:t>
      </w:r>
      <w:r w:rsidRPr="00816F51">
        <w:rPr>
          <w:rFonts w:eastAsia="標楷體"/>
          <w:sz w:val="22"/>
          <w:szCs w:val="22"/>
        </w:rPr>
        <w:t>護、公務車輛駕駛、圖書出借、文書</w:t>
      </w:r>
      <w:proofErr w:type="gramStart"/>
      <w:r w:rsidRPr="00816F51">
        <w:rPr>
          <w:rFonts w:eastAsia="標楷體"/>
          <w:sz w:val="22"/>
          <w:szCs w:val="22"/>
        </w:rPr>
        <w:t>繕</w:t>
      </w:r>
      <w:proofErr w:type="gramEnd"/>
      <w:r w:rsidRPr="00816F51">
        <w:rPr>
          <w:rFonts w:eastAsia="標楷體"/>
          <w:sz w:val="22"/>
          <w:szCs w:val="22"/>
        </w:rPr>
        <w:t>打、翻譯或校對、資訊、總機、倉儲管理及業務資料彙整登錄等事務。</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lastRenderedPageBreak/>
        <w:t>（二）有關一定事實之蒐集、查察或檢查協助工作。例如：停車場計時人員等事務。</w:t>
      </w:r>
    </w:p>
    <w:p w:rsidR="00F153CF"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（三）專案性協助工作。例如：非屬醫療行為之照護服務、教養輔導、展場規劃或導</w:t>
      </w:r>
      <w:proofErr w:type="gramStart"/>
      <w:r w:rsidRPr="00816F51">
        <w:rPr>
          <w:rFonts w:eastAsia="標楷體"/>
          <w:sz w:val="22"/>
          <w:szCs w:val="22"/>
        </w:rPr>
        <w:t>覽</w:t>
      </w:r>
      <w:proofErr w:type="gramEnd"/>
      <w:r w:rsidRPr="00816F51">
        <w:rPr>
          <w:rFonts w:eastAsia="標楷體"/>
          <w:sz w:val="22"/>
          <w:szCs w:val="22"/>
        </w:rPr>
        <w:t>服務等工作。</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（四）具期限性計畫之協助工作。例如：各機關科技專案計畫之協助工作。</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（五）其他經主管機關認定非屬核心業務且適宜委託民間辦理，不涉及公務安全、機密或執行公權力之業務項目。</w:t>
      </w:r>
    </w:p>
    <w:p w:rsidR="00FA3C22" w:rsidRPr="00816F51" w:rsidRDefault="00FA3C22" w:rsidP="00EE1BFA">
      <w:pPr>
        <w:pStyle w:val="Standard"/>
        <w:overflowPunct w:val="0"/>
        <w:snapToGrid w:val="0"/>
        <w:spacing w:line="360" w:lineRule="exact"/>
        <w:ind w:leftChars="177" w:left="425" w:firstLine="457"/>
        <w:jc w:val="both"/>
        <w:rPr>
          <w:rFonts w:eastAsia="標楷體"/>
          <w:sz w:val="22"/>
          <w:szCs w:val="22"/>
        </w:rPr>
      </w:pPr>
      <w:r w:rsidRPr="00816F51">
        <w:rPr>
          <w:rFonts w:eastAsia="標楷體"/>
          <w:sz w:val="22"/>
          <w:szCs w:val="22"/>
        </w:rPr>
        <w:t>各機關於辦理招標時，應將前項特定業務範圍之工作，具體明定於招標文件，招標後納入要派契約中。</w:t>
      </w:r>
    </w:p>
    <w:p w:rsidR="00FA3C22" w:rsidRPr="00816F51" w:rsidRDefault="00FA3C22" w:rsidP="00EE1BFA">
      <w:pPr>
        <w:pStyle w:val="Standard"/>
        <w:overflowPunct w:val="0"/>
        <w:snapToGrid w:val="0"/>
        <w:spacing w:line="360" w:lineRule="exact"/>
        <w:ind w:leftChars="177" w:left="425" w:firstLine="457"/>
        <w:jc w:val="both"/>
        <w:rPr>
          <w:rFonts w:eastAsia="標楷體"/>
          <w:sz w:val="22"/>
          <w:szCs w:val="22"/>
        </w:rPr>
      </w:pPr>
      <w:r w:rsidRPr="00816F51">
        <w:rPr>
          <w:rFonts w:eastAsia="標楷體"/>
          <w:sz w:val="22"/>
          <w:szCs w:val="22"/>
        </w:rPr>
        <w:t>各機關不得指派派遣勞工從事契約以外之工作。</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四、各機關運用勞動派遣應依下列規定辦理，以保障派遣勞工權益：</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（一）確實依政府採購法、勞動派遣權益指導原則、勞務採購契約範本及其相關規定辦理勞務採購事宜，並遵守相關勞動法令規定之事項。</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（二）依招標業務及規模慎選招標及決標方式，並於招標文件明定派遣勞工實際領取之薪資、</w:t>
      </w:r>
      <w:proofErr w:type="gramStart"/>
      <w:r w:rsidRPr="00816F51">
        <w:rPr>
          <w:rFonts w:eastAsia="標楷體"/>
          <w:sz w:val="22"/>
          <w:szCs w:val="22"/>
        </w:rPr>
        <w:t>勞</w:t>
      </w:r>
      <w:proofErr w:type="gramEnd"/>
      <w:r w:rsidRPr="00816F51">
        <w:rPr>
          <w:rFonts w:eastAsia="標楷體"/>
          <w:sz w:val="22"/>
          <w:szCs w:val="22"/>
        </w:rPr>
        <w:t>健保費用、</w:t>
      </w:r>
      <w:proofErr w:type="gramStart"/>
      <w:r w:rsidRPr="00816F51">
        <w:rPr>
          <w:rFonts w:eastAsia="標楷體"/>
          <w:sz w:val="22"/>
          <w:szCs w:val="22"/>
        </w:rPr>
        <w:t>提</w:t>
      </w:r>
      <w:proofErr w:type="gramEnd"/>
      <w:r w:rsidRPr="00816F51">
        <w:rPr>
          <w:rFonts w:eastAsia="標楷體"/>
          <w:sz w:val="22"/>
          <w:szCs w:val="22"/>
        </w:rPr>
        <w:t>撥勞工退休金及給假、加班（費）、出差等屬固定費用之權益事項，不列入投標廠商之報價範圍，僅就管理費用報價，如機關認為投標廠商標價偏低，顯不合理，有降低品質、不能誠信履約之虞或其他特殊情形，應限期通知該廠商提出說明。</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（三）決標後所簽訂之要派契約，除應將前款涉及派遣勞工之權益事項納入外，並應定明下列事項：</w:t>
      </w:r>
    </w:p>
    <w:p w:rsidR="00FA3C22" w:rsidRPr="00816F51" w:rsidRDefault="00FA3C22" w:rsidP="00C93D31">
      <w:pPr>
        <w:pStyle w:val="Standard"/>
        <w:overflowPunct w:val="0"/>
        <w:spacing w:line="360" w:lineRule="exact"/>
        <w:ind w:leftChars="399" w:left="1132" w:hangingChars="79" w:hanging="174"/>
        <w:jc w:val="both"/>
        <w:rPr>
          <w:rFonts w:eastAsia="標楷體"/>
          <w:sz w:val="22"/>
          <w:szCs w:val="22"/>
        </w:rPr>
      </w:pPr>
      <w:r w:rsidRPr="00816F51">
        <w:rPr>
          <w:rFonts w:eastAsia="標楷體"/>
          <w:sz w:val="22"/>
          <w:szCs w:val="22"/>
        </w:rPr>
        <w:t>1.</w:t>
      </w:r>
      <w:r w:rsidRPr="00816F51">
        <w:rPr>
          <w:rFonts w:eastAsia="標楷體"/>
          <w:sz w:val="22"/>
          <w:szCs w:val="22"/>
        </w:rPr>
        <w:t>與新派遣事業單位訂定要派契約時，明定新派遣事業</w:t>
      </w:r>
      <w:r w:rsidRPr="00816F51">
        <w:rPr>
          <w:rFonts w:eastAsia="標楷體"/>
          <w:sz w:val="22"/>
          <w:szCs w:val="22"/>
        </w:rPr>
        <w:lastRenderedPageBreak/>
        <w:t>單位如僱用機關原使用之派遣勞工，並指派繼續在該機關提供勞務而未中斷年資時，新派遣事業單位應溯自該派遣勞工在機關提供勞務之第一日</w:t>
      </w:r>
      <w:proofErr w:type="gramStart"/>
      <w:r w:rsidRPr="00816F51">
        <w:rPr>
          <w:rFonts w:eastAsia="標楷體"/>
          <w:sz w:val="22"/>
          <w:szCs w:val="22"/>
        </w:rPr>
        <w:t>併</w:t>
      </w:r>
      <w:proofErr w:type="gramEnd"/>
      <w:r w:rsidRPr="00816F51">
        <w:rPr>
          <w:rFonts w:eastAsia="標楷體"/>
          <w:sz w:val="22"/>
          <w:szCs w:val="22"/>
        </w:rPr>
        <w:t>計其服務之年資，計算特別休假日數，以保障其休假權益。</w:t>
      </w:r>
    </w:p>
    <w:p w:rsidR="00FA3C22" w:rsidRPr="00816F51" w:rsidRDefault="00FA3C22" w:rsidP="00C93D31">
      <w:pPr>
        <w:pStyle w:val="Standard"/>
        <w:overflowPunct w:val="0"/>
        <w:spacing w:line="360" w:lineRule="exact"/>
        <w:ind w:leftChars="399" w:left="1132" w:hangingChars="79" w:hanging="174"/>
        <w:jc w:val="both"/>
        <w:rPr>
          <w:rFonts w:eastAsia="標楷體"/>
          <w:sz w:val="22"/>
          <w:szCs w:val="22"/>
        </w:rPr>
      </w:pPr>
      <w:r w:rsidRPr="00816F51">
        <w:rPr>
          <w:rFonts w:eastAsia="標楷體"/>
          <w:sz w:val="22"/>
          <w:szCs w:val="22"/>
        </w:rPr>
        <w:t>2.</w:t>
      </w:r>
      <w:r w:rsidRPr="00816F51">
        <w:rPr>
          <w:rFonts w:eastAsia="標楷體"/>
          <w:sz w:val="22"/>
          <w:szCs w:val="22"/>
        </w:rPr>
        <w:t>派遣勞工依性別工作平等法申請育嬰留職停薪，並於復職後繼續服務於同機關，除留職停薪期間外，依</w:t>
      </w:r>
      <w:proofErr w:type="gramStart"/>
      <w:r w:rsidRPr="00816F51">
        <w:rPr>
          <w:rFonts w:eastAsia="標楷體"/>
          <w:sz w:val="22"/>
          <w:szCs w:val="22"/>
        </w:rPr>
        <w:t>前目規定併</w:t>
      </w:r>
      <w:proofErr w:type="gramEnd"/>
      <w:r w:rsidRPr="00816F51">
        <w:rPr>
          <w:rFonts w:eastAsia="標楷體"/>
          <w:sz w:val="22"/>
          <w:szCs w:val="22"/>
        </w:rPr>
        <w:t>計特別休假。</w:t>
      </w:r>
    </w:p>
    <w:p w:rsidR="00FA3C22" w:rsidRPr="00816F51" w:rsidRDefault="00FA3C22" w:rsidP="00C93D31">
      <w:pPr>
        <w:pStyle w:val="Standard"/>
        <w:overflowPunct w:val="0"/>
        <w:spacing w:line="360" w:lineRule="exact"/>
        <w:ind w:leftChars="399" w:left="1132" w:hangingChars="79" w:hanging="174"/>
        <w:jc w:val="both"/>
        <w:rPr>
          <w:rFonts w:eastAsia="標楷體"/>
          <w:sz w:val="22"/>
          <w:szCs w:val="22"/>
        </w:rPr>
      </w:pPr>
      <w:r w:rsidRPr="00816F51">
        <w:rPr>
          <w:rFonts w:eastAsia="標楷體"/>
          <w:sz w:val="22"/>
          <w:szCs w:val="22"/>
        </w:rPr>
        <w:t>3.</w:t>
      </w:r>
      <w:r w:rsidRPr="00816F51">
        <w:rPr>
          <w:rFonts w:eastAsia="標楷體"/>
          <w:sz w:val="22"/>
          <w:szCs w:val="22"/>
        </w:rPr>
        <w:t>派遣事業單位應遵守相關勞動法令及其違反之罰則，其罰則應包含懲罰性違約金。</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四）要求派遣事業單位將派遣勞工在機關工作期間之權益與義務事項（包含勞動條件、就業與性別歧視禁止、性騷擾防治、遵守義務、違反責任及應注意事項等），納入勞動契約並送機關備查，如有缺漏應要求派遣事業單位補正。</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（五）依法令本公平原則辦理派遣勞工之權利義務，並注意其與機關各類人員間</w:t>
      </w:r>
      <w:proofErr w:type="gramStart"/>
      <w:r w:rsidRPr="00816F51">
        <w:rPr>
          <w:rFonts w:eastAsia="標楷體"/>
          <w:sz w:val="22"/>
          <w:szCs w:val="22"/>
        </w:rPr>
        <w:t>之衡平性</w:t>
      </w:r>
      <w:proofErr w:type="gramEnd"/>
      <w:r w:rsidRPr="00816F51">
        <w:rPr>
          <w:rFonts w:eastAsia="標楷體"/>
          <w:sz w:val="22"/>
          <w:szCs w:val="22"/>
        </w:rPr>
        <w:t>。</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（六）明確劃分與派遣事業單位間，就派遣勞工權益與義務之相關法律責任，避免於發生爭議或事故時，因權責不明，致損害勞工權益。</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七）派遣事業單位違反勞動基準法、勞工保險條例、勞工退休金條例或其他相關勞動法令之情事時，檢附具體事證，主動通知當地勞工主管機關或勞工保險局（有關勞工退休金提繳事項）實施勞動檢查，並按檢查</w:t>
      </w:r>
      <w:proofErr w:type="gramStart"/>
      <w:r w:rsidRPr="00816F51">
        <w:rPr>
          <w:rFonts w:eastAsia="標楷體"/>
          <w:sz w:val="22"/>
          <w:szCs w:val="22"/>
        </w:rPr>
        <w:t>結果依要派</w:t>
      </w:r>
      <w:proofErr w:type="gramEnd"/>
      <w:r w:rsidRPr="00816F51">
        <w:rPr>
          <w:rFonts w:eastAsia="標楷體"/>
          <w:sz w:val="22"/>
          <w:szCs w:val="22"/>
        </w:rPr>
        <w:t>契約相關規定辦理。另各機關應定期抽訪派遣勞工，瞭解派遣事業單位是否如期依約履行其保障勞工權益之義務。</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lastRenderedPageBreak/>
        <w:t>（八）為保障派遣勞工就派遣事業單位違法（</w:t>
      </w:r>
      <w:proofErr w:type="gramStart"/>
      <w:r w:rsidRPr="00816F51">
        <w:rPr>
          <w:rFonts w:eastAsia="標楷體"/>
          <w:sz w:val="22"/>
          <w:szCs w:val="22"/>
        </w:rPr>
        <w:t>規</w:t>
      </w:r>
      <w:proofErr w:type="gramEnd"/>
      <w:r w:rsidRPr="00816F51">
        <w:rPr>
          <w:rFonts w:eastAsia="標楷體"/>
          <w:sz w:val="22"/>
          <w:szCs w:val="22"/>
        </w:rPr>
        <w:t>）事項提出申訴（含性騷擾）之權益，各機關應辦理下列事項：</w:t>
      </w:r>
    </w:p>
    <w:p w:rsidR="00FA3C22" w:rsidRPr="00816F51" w:rsidRDefault="00FA3C22" w:rsidP="00C93D31">
      <w:pPr>
        <w:pStyle w:val="Standard"/>
        <w:overflowPunct w:val="0"/>
        <w:spacing w:line="360" w:lineRule="exact"/>
        <w:ind w:leftChars="399" w:left="1132" w:hangingChars="79" w:hanging="174"/>
        <w:jc w:val="both"/>
        <w:rPr>
          <w:rFonts w:eastAsia="標楷體"/>
          <w:sz w:val="22"/>
          <w:szCs w:val="22"/>
        </w:rPr>
      </w:pPr>
      <w:r w:rsidRPr="00816F51">
        <w:rPr>
          <w:rFonts w:eastAsia="標楷體"/>
          <w:sz w:val="22"/>
          <w:szCs w:val="22"/>
        </w:rPr>
        <w:t>1.</w:t>
      </w:r>
      <w:r w:rsidRPr="00816F51">
        <w:rPr>
          <w:rFonts w:eastAsia="標楷體"/>
          <w:sz w:val="22"/>
          <w:szCs w:val="22"/>
        </w:rPr>
        <w:t>應明訂申訴之受理單位、申訴方式及流程，並將相關資訊公告於機關網站及工作場所顯著之處。</w:t>
      </w:r>
    </w:p>
    <w:p w:rsidR="00FA3C22" w:rsidRPr="00816F51" w:rsidRDefault="00FA3C22" w:rsidP="00C93D31">
      <w:pPr>
        <w:pStyle w:val="Standard"/>
        <w:overflowPunct w:val="0"/>
        <w:spacing w:line="360" w:lineRule="exact"/>
        <w:ind w:leftChars="399" w:left="1132" w:hangingChars="79" w:hanging="174"/>
        <w:jc w:val="both"/>
        <w:rPr>
          <w:rFonts w:eastAsia="標楷體"/>
          <w:sz w:val="22"/>
          <w:szCs w:val="22"/>
        </w:rPr>
      </w:pPr>
      <w:r w:rsidRPr="00816F51">
        <w:rPr>
          <w:rFonts w:eastAsia="標楷體"/>
          <w:sz w:val="22"/>
          <w:szCs w:val="22"/>
        </w:rPr>
        <w:t>2.</w:t>
      </w:r>
      <w:r w:rsidRPr="00816F51">
        <w:rPr>
          <w:rFonts w:eastAsia="標楷體"/>
          <w:sz w:val="22"/>
          <w:szCs w:val="22"/>
        </w:rPr>
        <w:t>適時向派遣勞工宣導，必要時，機關應協助其採取相關救濟措施，以保障其權益，並作為是否與派遣事業單位續約之依據。</w:t>
      </w:r>
    </w:p>
    <w:p w:rsidR="00FA3C22" w:rsidRPr="00816F51" w:rsidRDefault="00FA3C22" w:rsidP="00C93D31">
      <w:pPr>
        <w:pStyle w:val="Standard"/>
        <w:overflowPunct w:val="0"/>
        <w:spacing w:line="360" w:lineRule="exact"/>
        <w:ind w:leftChars="399" w:left="1132" w:hangingChars="79" w:hanging="174"/>
        <w:jc w:val="both"/>
        <w:rPr>
          <w:rFonts w:eastAsia="標楷體"/>
          <w:sz w:val="22"/>
          <w:szCs w:val="22"/>
        </w:rPr>
      </w:pPr>
      <w:r w:rsidRPr="00816F51">
        <w:rPr>
          <w:rFonts w:eastAsia="標楷體"/>
          <w:sz w:val="22"/>
          <w:szCs w:val="22"/>
        </w:rPr>
        <w:t>3.</w:t>
      </w:r>
      <w:r w:rsidRPr="00816F51">
        <w:rPr>
          <w:rFonts w:eastAsia="標楷體"/>
          <w:sz w:val="22"/>
          <w:szCs w:val="22"/>
        </w:rPr>
        <w:t>要求派遣事業單位不得因派遣勞工提出申訴或協助他人申訴，而予以解僱、調職或其他不利之處分。</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九）派遣勞工如遭受機關所屬人員性騷擾時，各機關應受理申訴並與派遣事業單位共同調查，如調查屬實，應對所屬人員懲處，並將結果告知派遣事業單位及當事人。當事人申訴受理單位、申訴方式及流程同前款第一目規定。</w:t>
      </w:r>
    </w:p>
    <w:p w:rsidR="00FA3C22" w:rsidRPr="00816F51" w:rsidRDefault="00FA3C22" w:rsidP="00EE1BFA">
      <w:pPr>
        <w:pStyle w:val="Standard"/>
        <w:overflowPunct w:val="0"/>
        <w:snapToGrid w:val="0"/>
        <w:spacing w:line="360" w:lineRule="exact"/>
        <w:ind w:leftChars="177" w:left="425" w:firstLine="443"/>
        <w:jc w:val="both"/>
        <w:rPr>
          <w:rFonts w:eastAsia="標楷體"/>
          <w:sz w:val="22"/>
          <w:szCs w:val="22"/>
        </w:rPr>
      </w:pPr>
      <w:r w:rsidRPr="00816F51">
        <w:rPr>
          <w:rFonts w:eastAsia="標楷體"/>
          <w:sz w:val="22"/>
          <w:szCs w:val="22"/>
        </w:rPr>
        <w:t>勞動合作社參與機關運用派遣人力之勞務採購案件時，應以其所僱用之人員（包括社員及非社員）為之。</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五、各機關不得自行招募人員後，轉</w:t>
      </w:r>
      <w:proofErr w:type="gramStart"/>
      <w:r w:rsidRPr="00816F51">
        <w:rPr>
          <w:rFonts w:eastAsia="標楷體"/>
          <w:sz w:val="22"/>
          <w:szCs w:val="22"/>
        </w:rPr>
        <w:t>介</w:t>
      </w:r>
      <w:proofErr w:type="gramEnd"/>
      <w:r w:rsidRPr="00816F51">
        <w:rPr>
          <w:rFonts w:eastAsia="標楷體"/>
          <w:sz w:val="22"/>
          <w:szCs w:val="22"/>
        </w:rPr>
        <w:t>派遣事業單位僱用為派遣勞工。</w:t>
      </w:r>
    </w:p>
    <w:p w:rsidR="00FA3C22" w:rsidRPr="00816F51" w:rsidRDefault="00FA3C22" w:rsidP="00EE1BFA">
      <w:pPr>
        <w:pStyle w:val="Standard"/>
        <w:overflowPunct w:val="0"/>
        <w:snapToGrid w:val="0"/>
        <w:spacing w:line="360" w:lineRule="exact"/>
        <w:ind w:leftChars="177" w:left="425" w:firstLine="443"/>
        <w:jc w:val="both"/>
        <w:rPr>
          <w:rFonts w:eastAsia="標楷體"/>
          <w:sz w:val="22"/>
          <w:szCs w:val="22"/>
        </w:rPr>
      </w:pPr>
      <w:r w:rsidRPr="00816F51">
        <w:rPr>
          <w:rFonts w:eastAsia="標楷體"/>
          <w:sz w:val="22"/>
          <w:szCs w:val="22"/>
        </w:rPr>
        <w:t>各機關要派契約，期限屆滿而</w:t>
      </w:r>
      <w:proofErr w:type="gramStart"/>
      <w:r w:rsidRPr="00816F51">
        <w:rPr>
          <w:rFonts w:eastAsia="標楷體"/>
          <w:sz w:val="22"/>
          <w:szCs w:val="22"/>
        </w:rPr>
        <w:t>不</w:t>
      </w:r>
      <w:proofErr w:type="gramEnd"/>
      <w:r w:rsidRPr="00816F51">
        <w:rPr>
          <w:rFonts w:eastAsia="標楷體"/>
          <w:sz w:val="22"/>
          <w:szCs w:val="22"/>
        </w:rPr>
        <w:t>續約或因故終止，另與新派遣事業單位訂定要派契約時，不得要求新派遣事業單位僱用或指派原派遣勞工。</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六、各機關運用派遣勞工人數，在勞動派遣相關規定完成立法前，應予適度控管，原則不得超過中華民國九十九年一月三十一日各機關實際進用派遣勞工人數，由主管機關視所屬機關之業務需要，進行總量管控；其人數上限如附表。並按季調查所運用人數情形，函送本院人事行政總處備查。</w:t>
      </w:r>
    </w:p>
    <w:p w:rsidR="00FA3C22" w:rsidRPr="00816F51" w:rsidRDefault="00FA3C22" w:rsidP="00EE1BFA">
      <w:pPr>
        <w:pStyle w:val="Standard"/>
        <w:overflowPunct w:val="0"/>
        <w:snapToGrid w:val="0"/>
        <w:spacing w:line="360" w:lineRule="exact"/>
        <w:ind w:leftChars="177" w:left="425" w:firstLine="443"/>
        <w:jc w:val="both"/>
        <w:rPr>
          <w:rFonts w:eastAsia="標楷體"/>
          <w:sz w:val="22"/>
          <w:szCs w:val="22"/>
        </w:rPr>
      </w:pPr>
      <w:r w:rsidRPr="00816F51">
        <w:rPr>
          <w:rFonts w:eastAsia="標楷體"/>
          <w:sz w:val="22"/>
          <w:szCs w:val="22"/>
        </w:rPr>
        <w:lastRenderedPageBreak/>
        <w:t>各機關於本注意事項生效前運用之派遣勞工，如非屬第三點第一項規定之範圍者，得依以下方式檢討其所辦理之業務：</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（一）將業務區塊以勞務承攬方式辦理。</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（二）依本院及所屬各機關學校臨時人員進用及運用要點規定以定期契約進用臨時人員辦理。</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（三）依相關法令改</w:t>
      </w:r>
      <w:proofErr w:type="gramStart"/>
      <w:r w:rsidRPr="00816F51">
        <w:rPr>
          <w:rFonts w:eastAsia="標楷體"/>
          <w:sz w:val="22"/>
          <w:szCs w:val="22"/>
        </w:rPr>
        <w:t>採</w:t>
      </w:r>
      <w:proofErr w:type="gramEnd"/>
      <w:r w:rsidRPr="00816F51">
        <w:rPr>
          <w:rFonts w:eastAsia="標楷體"/>
          <w:sz w:val="22"/>
          <w:szCs w:val="22"/>
        </w:rPr>
        <w:t>其他人力進用之替代措施辦理。</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七、各機關有運用勞動派遣者，應依下列規定檢討評估：</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（一）各機關與派遣事業單位之要派契約到期後，應重新審視該項業務是否符合第三點第一項之範圍，並檢討評估</w:t>
      </w:r>
      <w:proofErr w:type="gramStart"/>
      <w:r w:rsidRPr="00816F51">
        <w:rPr>
          <w:rFonts w:eastAsia="標楷體"/>
          <w:sz w:val="22"/>
          <w:szCs w:val="22"/>
        </w:rPr>
        <w:t>賡</w:t>
      </w:r>
      <w:proofErr w:type="gramEnd"/>
      <w:r w:rsidRPr="00816F51">
        <w:rPr>
          <w:rFonts w:eastAsia="標楷體"/>
          <w:sz w:val="22"/>
          <w:szCs w:val="22"/>
        </w:rPr>
        <w:t>續運用派遣勞工之必要性。</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（二）各機關應對負責運用勞動派遣業務相關承辦</w:t>
      </w:r>
      <w:r w:rsidR="00F153CF" w:rsidRPr="00816F51">
        <w:rPr>
          <w:rFonts w:eastAsia="標楷體"/>
          <w:sz w:val="22"/>
          <w:szCs w:val="22"/>
        </w:rPr>
        <w:t>人</w:t>
      </w:r>
      <w:r w:rsidRPr="00816F51">
        <w:rPr>
          <w:rFonts w:eastAsia="標楷體"/>
          <w:sz w:val="22"/>
          <w:szCs w:val="22"/>
        </w:rPr>
        <w:t>員，加強勞動權益保障法令之訓練及實務個案經驗傳承，並提升各機關承辦人員勞動權益保障之專業知能。</w:t>
      </w:r>
    </w:p>
    <w:p w:rsidR="00FA3C22" w:rsidRPr="00816F51" w:rsidRDefault="00FA3C22" w:rsidP="00816F51">
      <w:pPr>
        <w:pStyle w:val="Standard"/>
        <w:overflowPunct w:val="0"/>
        <w:spacing w:line="360" w:lineRule="exact"/>
        <w:ind w:leftChars="100" w:left="900" w:hangingChars="300" w:hanging="660"/>
        <w:jc w:val="both"/>
        <w:rPr>
          <w:rFonts w:eastAsia="標楷體"/>
          <w:sz w:val="22"/>
          <w:szCs w:val="22"/>
        </w:rPr>
      </w:pPr>
      <w:r w:rsidRPr="00816F51">
        <w:rPr>
          <w:rFonts w:eastAsia="標楷體"/>
          <w:sz w:val="22"/>
          <w:szCs w:val="22"/>
        </w:rPr>
        <w:t>（三）主管機關、經費核撥機關於年度進行中，得訪查或抽查其運用派遣勞工之情形，如發現有不符經費用途、效益不彰、運用不當或其他未依相關規定辦理者，應促請其改善並依第一款規定檢討處理。另為瞭解各機關運用情形，除由勞動檢查法之主管機關實施勞動檢查外，本院人事行政總處亦得會同勞動部、本院主計總處、本院公共工程委員會等相關機關進行訪查。</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八、要派契約應明定派遣事業單位不得派遣各機關首長之配偶及三親等以內血親、姻親，擔任其機關或所屬機關之派遣勞工。派遣事業單位不得派遣各機關各級單位主管及採購案件採購人員之配偶及三親等以內血親、姻親，擔任各該主管單位之派遣勞工。如有違反上開迴避進用規定情事，各機關應通知</w:t>
      </w:r>
      <w:r w:rsidRPr="00816F51">
        <w:rPr>
          <w:rFonts w:eastAsia="標楷體"/>
          <w:sz w:val="22"/>
          <w:szCs w:val="22"/>
        </w:rPr>
        <w:lastRenderedPageBreak/>
        <w:t>派遣事業單位限期改正，並作為違約處罰之事由。</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九、各主管機關應針對所屬機關運用派遣勞工情形，主動辦理訪視及強化履約管理等內部控制作業，所屬機關如有違反規定，應要求立即改正，並得視情節輕重依權責懲處相關人員。</w:t>
      </w:r>
    </w:p>
    <w:p w:rsidR="00FA3C22" w:rsidRPr="00816F51" w:rsidRDefault="00FA3C22" w:rsidP="00C93D31">
      <w:pPr>
        <w:pStyle w:val="Standard"/>
        <w:overflowPunct w:val="0"/>
        <w:snapToGrid w:val="0"/>
        <w:spacing w:line="360" w:lineRule="exact"/>
        <w:ind w:left="426" w:hanging="426"/>
        <w:jc w:val="both"/>
        <w:rPr>
          <w:rFonts w:eastAsia="標楷體"/>
          <w:sz w:val="22"/>
          <w:szCs w:val="22"/>
        </w:rPr>
      </w:pPr>
      <w:r w:rsidRPr="00816F51">
        <w:rPr>
          <w:rFonts w:eastAsia="標楷體"/>
          <w:sz w:val="22"/>
          <w:szCs w:val="22"/>
        </w:rPr>
        <w:t>十、各級地方行政機關及立法機關有運用勞動派遣者，得</w:t>
      </w:r>
      <w:proofErr w:type="gramStart"/>
      <w:r w:rsidRPr="00816F51">
        <w:rPr>
          <w:rFonts w:eastAsia="標楷體"/>
          <w:sz w:val="22"/>
          <w:szCs w:val="22"/>
        </w:rPr>
        <w:t>準</w:t>
      </w:r>
      <w:proofErr w:type="gramEnd"/>
      <w:r w:rsidRPr="00816F51">
        <w:rPr>
          <w:rFonts w:eastAsia="標楷體"/>
          <w:sz w:val="22"/>
          <w:szCs w:val="22"/>
        </w:rPr>
        <w:t>用本注意事項規定辦理。但地方行政機關及立法機關受中央機關補助或委託研究經費運用勞動派遣者，應依本注意事項規定辦理。</w:t>
      </w:r>
    </w:p>
    <w:sectPr w:rsidR="00FA3C22" w:rsidRPr="00816F51" w:rsidSect="00711953">
      <w:headerReference w:type="even" r:id="rId6"/>
      <w:headerReference w:type="default" r:id="rId7"/>
      <w:footerReference w:type="even" r:id="rId8"/>
      <w:footerReference w:type="default" r:id="rId9"/>
      <w:headerReference w:type="first" r:id="rId10"/>
      <w:footerReference w:type="first" r:id="rId11"/>
      <w:pgSz w:w="8419" w:h="11906" w:orient="landscape" w:code="9"/>
      <w:pgMar w:top="1247" w:right="1134" w:bottom="1247" w:left="1134" w:header="851" w:footer="567" w:gutter="0"/>
      <w:pgNumType w:start="1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CD3" w:rsidRDefault="00226CD3" w:rsidP="00113638">
      <w:r>
        <w:separator/>
      </w:r>
    </w:p>
  </w:endnote>
  <w:endnote w:type="continuationSeparator" w:id="0">
    <w:p w:rsidR="00226CD3" w:rsidRDefault="00226CD3" w:rsidP="0011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38" w:rsidRDefault="001136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69737"/>
      <w:docPartObj>
        <w:docPartGallery w:val="Page Numbers (Bottom of Page)"/>
        <w:docPartUnique/>
      </w:docPartObj>
    </w:sdtPr>
    <w:sdtEndPr/>
    <w:sdtContent>
      <w:p w:rsidR="00113638" w:rsidRDefault="00113638">
        <w:pPr>
          <w:pStyle w:val="a5"/>
          <w:jc w:val="center"/>
        </w:pPr>
        <w:r>
          <w:fldChar w:fldCharType="begin"/>
        </w:r>
        <w:r>
          <w:instrText>PAGE   \* MERGEFORMAT</w:instrText>
        </w:r>
        <w:r>
          <w:fldChar w:fldCharType="separate"/>
        </w:r>
        <w:r>
          <w:rPr>
            <w:lang w:val="zh-TW"/>
          </w:rPr>
          <w:t>2</w:t>
        </w:r>
        <w:r>
          <w:fldChar w:fldCharType="end"/>
        </w:r>
      </w:p>
    </w:sdtContent>
  </w:sdt>
  <w:p w:rsidR="00113638" w:rsidRDefault="001136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38" w:rsidRDefault="001136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CD3" w:rsidRDefault="00226CD3" w:rsidP="00113638">
      <w:r>
        <w:separator/>
      </w:r>
    </w:p>
  </w:footnote>
  <w:footnote w:type="continuationSeparator" w:id="0">
    <w:p w:rsidR="00226CD3" w:rsidRDefault="00226CD3" w:rsidP="0011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38" w:rsidRDefault="001136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38" w:rsidRDefault="001136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38" w:rsidRDefault="001136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22"/>
    <w:rsid w:val="00102EBF"/>
    <w:rsid w:val="00113638"/>
    <w:rsid w:val="001E3610"/>
    <w:rsid w:val="00226CD3"/>
    <w:rsid w:val="00234432"/>
    <w:rsid w:val="002F27DA"/>
    <w:rsid w:val="00481DAE"/>
    <w:rsid w:val="00646856"/>
    <w:rsid w:val="007021C5"/>
    <w:rsid w:val="00711953"/>
    <w:rsid w:val="00816F51"/>
    <w:rsid w:val="00943FC1"/>
    <w:rsid w:val="00A141C2"/>
    <w:rsid w:val="00C93D31"/>
    <w:rsid w:val="00E32AE4"/>
    <w:rsid w:val="00EE1BFA"/>
    <w:rsid w:val="00F0137A"/>
    <w:rsid w:val="00F153CF"/>
    <w:rsid w:val="00FA3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6FCEF-B313-4917-82D0-EE7156FF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2AE4"/>
    <w:pPr>
      <w:widowControl w:val="0"/>
      <w:suppressAutoHyphens/>
      <w:autoSpaceDN w:val="0"/>
      <w:textAlignment w:val="baseline"/>
    </w:pPr>
    <w:rPr>
      <w:kern w:val="3"/>
      <w:sz w:val="24"/>
      <w:szCs w:val="24"/>
    </w:rPr>
  </w:style>
  <w:style w:type="paragraph" w:styleId="a3">
    <w:name w:val="header"/>
    <w:basedOn w:val="a"/>
    <w:link w:val="a4"/>
    <w:rsid w:val="00113638"/>
    <w:pPr>
      <w:tabs>
        <w:tab w:val="center" w:pos="4153"/>
        <w:tab w:val="right" w:pos="8306"/>
      </w:tabs>
      <w:snapToGrid w:val="0"/>
    </w:pPr>
    <w:rPr>
      <w:sz w:val="20"/>
      <w:szCs w:val="20"/>
    </w:rPr>
  </w:style>
  <w:style w:type="character" w:customStyle="1" w:styleId="a4">
    <w:name w:val="頁首 字元"/>
    <w:basedOn w:val="a0"/>
    <w:link w:val="a3"/>
    <w:rsid w:val="00113638"/>
    <w:rPr>
      <w:kern w:val="2"/>
    </w:rPr>
  </w:style>
  <w:style w:type="paragraph" w:styleId="a5">
    <w:name w:val="footer"/>
    <w:basedOn w:val="a"/>
    <w:link w:val="a6"/>
    <w:uiPriority w:val="99"/>
    <w:rsid w:val="00113638"/>
    <w:pPr>
      <w:tabs>
        <w:tab w:val="center" w:pos="4153"/>
        <w:tab w:val="right" w:pos="8306"/>
      </w:tabs>
      <w:snapToGrid w:val="0"/>
    </w:pPr>
    <w:rPr>
      <w:sz w:val="20"/>
      <w:szCs w:val="20"/>
    </w:rPr>
  </w:style>
  <w:style w:type="character" w:customStyle="1" w:styleId="a6">
    <w:name w:val="頁尾 字元"/>
    <w:basedOn w:val="a0"/>
    <w:link w:val="a5"/>
    <w:uiPriority w:val="99"/>
    <w:rsid w:val="0011363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羅莉婷</dc:creator>
  <cp:keywords/>
  <dc:description/>
  <cp:lastModifiedBy>陳如燕</cp:lastModifiedBy>
  <cp:revision>11</cp:revision>
  <dcterms:created xsi:type="dcterms:W3CDTF">2019-11-22T02:19:00Z</dcterms:created>
  <dcterms:modified xsi:type="dcterms:W3CDTF">2020-12-17T10:01:00Z</dcterms:modified>
</cp:coreProperties>
</file>